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75.0" w:type="dxa"/>
        <w:jc w:val="left"/>
        <w:tblInd w:w="-4.000000000000014" w:type="dxa"/>
        <w:tblBorders>
          <w:top w:color="b0b0b0" w:space="0" w:sz="4" w:val="single"/>
          <w:left w:color="b0b0b0" w:space="0" w:sz="4" w:val="single"/>
          <w:bottom w:color="b0b0b0" w:space="0" w:sz="4" w:val="single"/>
          <w:right w:color="b0b0b0" w:space="0" w:sz="4" w:val="single"/>
          <w:insideH w:color="b0b0b0" w:space="0" w:sz="4" w:val="single"/>
          <w:insideV w:color="b0b0b0" w:space="0" w:sz="4" w:val="single"/>
        </w:tblBorders>
        <w:tblLayout w:type="fixed"/>
        <w:tblLook w:val="0000"/>
      </w:tblPr>
      <w:tblGrid>
        <w:gridCol w:w="1398"/>
        <w:gridCol w:w="988"/>
        <w:gridCol w:w="2223"/>
        <w:gridCol w:w="1452"/>
        <w:gridCol w:w="3840"/>
        <w:gridCol w:w="1404"/>
        <w:gridCol w:w="2870"/>
        <w:tblGridChange w:id="0">
          <w:tblGrid>
            <w:gridCol w:w="1398"/>
            <w:gridCol w:w="988"/>
            <w:gridCol w:w="2223"/>
            <w:gridCol w:w="1452"/>
            <w:gridCol w:w="3840"/>
            <w:gridCol w:w="1404"/>
            <w:gridCol w:w="2870"/>
          </w:tblGrid>
        </w:tblGridChange>
      </w:tblGrid>
      <w:tr>
        <w:trPr>
          <w:trHeight w:val="340" w:hRule="atLeast"/>
        </w:trPr>
        <w:tc>
          <w:tcPr>
            <w:tcBorders>
              <w:right w:color="b0b0b0" w:space="0" w:sz="4" w:val="single"/>
            </w:tcBorders>
            <w:shd w:fill="a9a9a9" w:val="clear"/>
            <w:vAlign w:val="cente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vertAlign w:val="baseline"/>
                <w:rtl w:val="0"/>
              </w:rPr>
              <w:t xml:space="preserve">Puesto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b0b0b0" w:space="0" w:sz="4" w:val="single"/>
              <w:right w:color="b0b0b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tabs>
                <w:tab w:val="left" w:pos="3060"/>
              </w:tabs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b0b0b0" w:space="0" w:sz="4" w:val="single"/>
              <w:right w:color="b0b0b0" w:space="0" w:sz="4" w:val="single"/>
            </w:tcBorders>
            <w:shd w:fill="a9a9a9" w:val="clear"/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vertAlign w:val="baseline"/>
                <w:rtl w:val="0"/>
              </w:rPr>
              <w:t xml:space="preserve">Misión / Rol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b0b0b0" w:space="0" w:sz="4" w:val="single"/>
              <w:right w:color="b0b0b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b0b0b0" w:space="0" w:sz="4" w:val="single"/>
              <w:right w:color="b0b0b0" w:space="0" w:sz="4" w:val="single"/>
            </w:tcBorders>
            <w:shd w:fill="a9a9a9" w:val="clear"/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vertAlign w:val="baseline"/>
                <w:rtl w:val="0"/>
              </w:rPr>
              <w:t xml:space="preserve">Resultados esperados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b0b0b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right w:color="b0b0b0" w:space="0" w:sz="4" w:val="single"/>
            </w:tcBorders>
            <w:shd w:fill="a9a9a9" w:val="clear"/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vertAlign w:val="baseline"/>
                <w:rtl w:val="0"/>
              </w:rPr>
              <w:t xml:space="preserve">Área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b0b0b0" w:space="0" w:sz="4" w:val="single"/>
              <w:right w:color="b0b0b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b0b0b0" w:space="0" w:sz="4" w:val="single"/>
              <w:right w:color="b0b0b0" w:space="0" w:sz="4" w:val="single"/>
            </w:tcBorders>
            <w:shd w:fill="a9a9a9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b0b0b0" w:space="0" w:sz="4" w:val="single"/>
              <w:right w:color="b0b0b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b0b0b0" w:space="0" w:sz="4" w:val="single"/>
              <w:right w:color="b0b0b0" w:space="0" w:sz="4" w:val="single"/>
            </w:tcBorders>
            <w:shd w:fill="a9a9a9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b0b0b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tcBorders>
              <w:right w:color="b0b0b0" w:space="0" w:sz="4" w:val="single"/>
            </w:tcBorders>
            <w:shd w:fill="a9a9a9" w:val="clear"/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vertAlign w:val="baseline"/>
                <w:rtl w:val="0"/>
              </w:rPr>
              <w:t xml:space="preserve">Actividades clave del área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b0b0b0" w:space="0" w:sz="4" w:val="single"/>
              <w:right w:color="b0b0b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b0b0b0" w:space="0" w:sz="4" w:val="single"/>
              <w:right w:color="b0b0b0" w:space="0" w:sz="4" w:val="single"/>
            </w:tcBorders>
            <w:shd w:fill="a9a9a9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b0b0b0" w:space="0" w:sz="4" w:val="single"/>
              <w:right w:color="b0b0b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b0b0b0" w:space="0" w:sz="4" w:val="single"/>
              <w:right w:color="b0b0b0" w:space="0" w:sz="4" w:val="single"/>
            </w:tcBorders>
            <w:shd w:fill="a9a9a9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b0b0b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right w:color="b0b0b0" w:space="0" w:sz="4" w:val="single"/>
            </w:tcBorders>
            <w:shd w:fill="a9a9a9" w:val="clear"/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vertAlign w:val="baseline"/>
                <w:rtl w:val="0"/>
              </w:rPr>
              <w:t xml:space="preserve">Relaciones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0b0b0" w:space="0" w:sz="4" w:val="single"/>
              <w:right w:color="b0b0b0" w:space="0" w:sz="4" w:val="single"/>
            </w:tcBorders>
            <w:shd w:fill="a9a9a9" w:val="clear"/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vertAlign w:val="baseline"/>
                <w:rtl w:val="0"/>
              </w:rPr>
              <w:t xml:space="preserve">Importancia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b0b0b0" w:space="0" w:sz="4" w:val="single"/>
              <w:right w:color="b0b0b0" w:space="0" w:sz="4" w:val="single"/>
            </w:tcBorders>
            <w:shd w:fill="a9a9a9" w:val="clear"/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vertAlign w:val="baseline"/>
                <w:rtl w:val="0"/>
              </w:rPr>
              <w:t xml:space="preserve">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0b0b0" w:space="0" w:sz="4" w:val="single"/>
            </w:tcBorders>
            <w:shd w:fill="a9a9a9" w:val="clear"/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vertAlign w:val="baseline"/>
                <w:rtl w:val="0"/>
              </w:rPr>
              <w:t xml:space="preserve">Resultados / Indicadores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Merge w:val="restart"/>
            <w:tcBorders>
              <w:right w:color="b0b0b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Reporta: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13" w:hanging="113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b0b0b0" w:space="0" w:sz="4" w:val="single"/>
              <w:right w:color="b0b0b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Supervisa: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firstLine="0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0b0b0" w:space="0" w:sz="4" w:val="single"/>
              <w:right w:color="b0b0b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b0b0b0" w:space="0" w:sz="4" w:val="single"/>
              <w:right w:color="b0b0b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0b0b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Merge w:val="continue"/>
            <w:tcBorders>
              <w:right w:color="b0b0b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b0b0b0" w:space="0" w:sz="4" w:val="single"/>
              <w:right w:color="b0b0b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Merge w:val="continue"/>
            <w:tcBorders>
              <w:right w:color="b0b0b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b0b0b0" w:space="0" w:sz="4" w:val="single"/>
              <w:right w:color="b0b0b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Relaciones internas: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13" w:hanging="113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Relaciones externas: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13" w:hanging="113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2">
            <w:pPr>
              <w:spacing w:before="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9">
            <w:pPr>
              <w:spacing w:before="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0">
            <w:pPr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vMerge w:val="restart"/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Toma de decisiones: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13" w:hanging="113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8">
            <w:pPr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vMerge w:val="continue"/>
            <w:vAlign w:val="top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F">
            <w:pPr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vMerge w:val="continue"/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" w:lineRule="auto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4411.000000000002" w:type="dxa"/>
        <w:jc w:val="left"/>
        <w:tblInd w:w="-4.000000000000014" w:type="dxa"/>
        <w:tblBorders>
          <w:top w:color="b0b0b0" w:space="0" w:sz="4" w:val="single"/>
          <w:left w:color="b0b0b0" w:space="0" w:sz="4" w:val="single"/>
          <w:bottom w:color="b0b0b0" w:space="0" w:sz="4" w:val="single"/>
          <w:right w:color="b0b0b0" w:space="0" w:sz="4" w:val="single"/>
          <w:insideH w:color="b0b0b0" w:space="0" w:sz="4" w:val="single"/>
          <w:insideV w:color="b0b0b0" w:space="0" w:sz="4" w:val="single"/>
        </w:tblBorders>
        <w:tblLayout w:type="fixed"/>
        <w:tblLook w:val="0000"/>
      </w:tblPr>
      <w:tblGrid>
        <w:gridCol w:w="4641"/>
        <w:gridCol w:w="1433"/>
        <w:gridCol w:w="2676"/>
        <w:gridCol w:w="5661"/>
        <w:tblGridChange w:id="0">
          <w:tblGrid>
            <w:gridCol w:w="4641"/>
            <w:gridCol w:w="1433"/>
            <w:gridCol w:w="2676"/>
            <w:gridCol w:w="5661"/>
          </w:tblGrid>
        </w:tblGridChange>
      </w:tblGrid>
      <w:tr>
        <w:trPr>
          <w:trHeight w:val="400" w:hRule="atLeast"/>
        </w:trPr>
        <w:tc>
          <w:tcPr>
            <w:shd w:fill="a9a9a9" w:val="clear"/>
            <w:vAlign w:val="cente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vertAlign w:val="baseline"/>
                <w:rtl w:val="0"/>
              </w:rPr>
              <w:t xml:space="preserve">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9a9a9" w:val="clear"/>
            <w:vAlign w:val="cente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vertAlign w:val="baseline"/>
                <w:rtl w:val="0"/>
              </w:rPr>
              <w:t xml:space="preserve">Competencias Conductuales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shd w:fill="ffffff" w:val="clear"/>
            <w:vAlign w:val="top"/>
          </w:tcPr>
          <w:p w:rsidR="00000000" w:rsidDel="00000000" w:rsidP="00000000" w:rsidRDefault="00000000" w:rsidRPr="00000000" w14:paraId="0000006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13" w:hanging="113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9a9a9" w:val="clear"/>
            <w:vAlign w:val="top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vertAlign w:val="baseline"/>
                <w:rtl w:val="0"/>
              </w:rPr>
              <w:t xml:space="preserve">Requerimiento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color w:val="ffffff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12"/>
                <w:szCs w:val="12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color w:val="ffffff"/>
                <w:sz w:val="12"/>
                <w:szCs w:val="12"/>
                <w:rtl w:val="0"/>
              </w:rPr>
              <w:t xml:space="preserve">1 a 5)</w:t>
            </w:r>
            <w:r w:rsidDel="00000000" w:rsidR="00000000" w:rsidRPr="00000000">
              <w:rPr>
                <w:b w:val="1"/>
                <w:color w:val="ffffff"/>
                <w:sz w:val="12"/>
                <w:szCs w:val="12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9a9a9" w:val="clear"/>
            <w:vAlign w:val="top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vertAlign w:val="baseline"/>
                <w:rtl w:val="0"/>
              </w:rPr>
              <w:t xml:space="preserve">Competencia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9a9a9" w:val="clear"/>
            <w:vAlign w:val="top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vertAlign w:val="baseline"/>
                <w:rtl w:val="0"/>
              </w:rPr>
              <w:t xml:space="preserve">Comportamientos observables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9a9a9" w:val="clear"/>
            <w:vAlign w:val="center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vertAlign w:val="baseline"/>
                <w:rtl w:val="0"/>
              </w:rPr>
              <w:t xml:space="preserve">Experiencia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8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13" w:hanging="113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9a9a9" w:val="clear"/>
            <w:vAlign w:val="center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vertAlign w:val="baseline"/>
                <w:rtl w:val="0"/>
              </w:rPr>
              <w:t xml:space="preserve">Equipos / Herramientas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9a9a9" w:val="clear"/>
            <w:vAlign w:val="center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vertAlign w:val="baseline"/>
                <w:rtl w:val="0"/>
              </w:rPr>
              <w:t xml:space="preserve">Competencias Técnicas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shd w:fill="ffffff" w:val="clear"/>
            <w:vAlign w:val="top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13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9a9a9" w:val="clear"/>
            <w:vAlign w:val="top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vertAlign w:val="baseline"/>
                <w:rtl w:val="0"/>
              </w:rPr>
              <w:t xml:space="preserve">Requerimiento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color w:val="ffffff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12"/>
                <w:szCs w:val="12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color w:val="ffffff"/>
                <w:sz w:val="12"/>
                <w:szCs w:val="12"/>
                <w:rtl w:val="0"/>
              </w:rPr>
              <w:t xml:space="preserve">De 1 a 5</w:t>
            </w:r>
            <w:r w:rsidDel="00000000" w:rsidR="00000000" w:rsidRPr="00000000">
              <w:rPr>
                <w:b w:val="1"/>
                <w:color w:val="ffffff"/>
                <w:sz w:val="12"/>
                <w:szCs w:val="12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9a9a9" w:val="clear"/>
            <w:vAlign w:val="top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vertAlign w:val="baseline"/>
                <w:rtl w:val="0"/>
              </w:rPr>
              <w:t xml:space="preserve">Competencia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9a9a9" w:val="clear"/>
            <w:vAlign w:val="top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vertAlign w:val="baseline"/>
                <w:rtl w:val="0"/>
              </w:rPr>
              <w:t xml:space="preserve">Comportamientos observables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9a9a9" w:val="clear"/>
            <w:vAlign w:val="center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vertAlign w:val="baseline"/>
                <w:rtl w:val="0"/>
              </w:rPr>
              <w:t xml:space="preserve">Comentarios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" w:lineRule="auto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 w:orient="landscape"/>
      <w:pgMar w:bottom="1418" w:top="1418" w:left="1418" w:right="141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left" w:pos="11880"/>
        <w:tab w:val="right" w:pos="14040"/>
      </w:tabs>
      <w:spacing w:after="709" w:before="0" w:line="240" w:lineRule="auto"/>
      <w:rPr>
        <w:rFonts w:ascii="Arial" w:cs="Arial" w:eastAsia="Arial" w:hAnsi="Arial"/>
        <w:b w:val="0"/>
        <w:sz w:val="16"/>
        <w:szCs w:val="16"/>
        <w:vertAlign w:val="baseline"/>
      </w:rPr>
    </w:pPr>
    <w:r w:rsidDel="00000000" w:rsidR="00000000" w:rsidRPr="00000000">
      <w:rPr>
        <w:rFonts w:ascii="Arial" w:cs="Arial" w:eastAsia="Arial" w:hAnsi="Arial"/>
        <w:b w:val="0"/>
        <w:sz w:val="16"/>
        <w:szCs w:val="16"/>
        <w:vertAlign w:val="baseline"/>
        <w:rtl w:val="0"/>
      </w:rPr>
      <w:t xml:space="preserve">Espacio Pliegues. Consultoría en Organización</w:t>
      <w:tab/>
      <w:tab/>
      <w:tab/>
      <w:t xml:space="preserve">   </w:t>
    </w:r>
    <w:r w:rsidDel="00000000" w:rsidR="00000000" w:rsidRPr="00000000">
      <w:rPr>
        <w:rFonts w:ascii="Arial" w:cs="Arial" w:eastAsia="Arial" w:hAnsi="Arial"/>
        <w:b w:val="0"/>
        <w:sz w:val="16"/>
        <w:szCs w:val="16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left" w:pos="7671"/>
        <w:tab w:val="right" w:pos="9785"/>
      </w:tabs>
      <w:spacing w:after="0" w:before="0" w:line="240" w:lineRule="auto"/>
      <w:rPr>
        <w:rFonts w:ascii="Arial" w:cs="Arial" w:eastAsia="Arial" w:hAnsi="Arial"/>
        <w:b w:val="0"/>
        <w:sz w:val="16"/>
        <w:szCs w:val="16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13" w:hanging="113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14346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